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FA3E" w14:textId="77777777" w:rsidR="00C8203E" w:rsidRDefault="00C8203E" w:rsidP="00C8203E">
      <w:pPr>
        <w:pStyle w:val="Nadpis1"/>
        <w:rPr>
          <w:rFonts w:ascii="Calibri Light" w:hAnsi="Calibri Light"/>
        </w:rPr>
      </w:pPr>
      <w:r>
        <w:t>Prodáváte nebo kupujete nemovitost? Pozor na chyby ve smlouvě</w:t>
      </w:r>
    </w:p>
    <w:p w14:paraId="259EFE9B" w14:textId="77777777" w:rsidR="00C8203E" w:rsidRDefault="00C8203E" w:rsidP="00C8203E">
      <w:pPr>
        <w:jc w:val="both"/>
      </w:pPr>
      <w:r>
        <w:t xml:space="preserve">Kupní smlouva je součástí jak prodeje nemovitostí, tak její koupě. Nezáleží na tom, na jaké straně se nacházíte, v obou případech je klíčové, aby se ona smlouva uzavřela. Abyste se však nespálili, je dobré ji zpracovat kvalitním </w:t>
      </w:r>
      <w:hyperlink r:id="rId4">
        <w:r w:rsidRPr="213D05A9">
          <w:rPr>
            <w:rStyle w:val="Hypertextovodkaz"/>
          </w:rPr>
          <w:t>advokátem</w:t>
        </w:r>
      </w:hyperlink>
      <w:r>
        <w:t>. Jen tak se vyvarujete chybám, jež bývají, bohužel, běžnou součástí těchto dokumentů. Pojďme si zmínit ty nejčastější.</w:t>
      </w:r>
    </w:p>
    <w:p w14:paraId="5F9A513B" w14:textId="77777777" w:rsidR="00C8203E" w:rsidRDefault="00C8203E" w:rsidP="00C8203E">
      <w:pPr>
        <w:pStyle w:val="Nadpis2"/>
        <w:rPr>
          <w:rFonts w:ascii="Calibri Light" w:hAnsi="Calibri Light"/>
        </w:rPr>
      </w:pPr>
      <w:r>
        <w:t>Začíná to špatně zaznamenaným předmětem smlouvy</w:t>
      </w:r>
    </w:p>
    <w:p w14:paraId="3E2B24DE" w14:textId="77777777" w:rsidR="00C8203E" w:rsidRDefault="00C8203E" w:rsidP="00C8203E">
      <w:pPr>
        <w:jc w:val="both"/>
      </w:pPr>
      <w:r>
        <w:t xml:space="preserve">Chyby v kupních smlouvách na sebe nenechávají dlouho čekat. Objevují se často už na začátku dokumentu, a to konkrétně v předmětu. Ten bývá bohužel velice často špatně zaznamenaný, což by mohlo v budoucnu znamenat nemalé problémy. </w:t>
      </w:r>
    </w:p>
    <w:p w14:paraId="183229B9" w14:textId="77777777" w:rsidR="00C8203E" w:rsidRDefault="00C8203E" w:rsidP="00C8203E">
      <w:pPr>
        <w:jc w:val="both"/>
      </w:pPr>
      <w:r>
        <w:t xml:space="preserve">Proto předtím, než budete dál pokračovat ve čtení, si ověřte, zdali se kupní smlouva týká opravdu toho, čeho se týkat má. </w:t>
      </w:r>
    </w:p>
    <w:p w14:paraId="57776636" w14:textId="77777777" w:rsidR="00C8203E" w:rsidRDefault="00C8203E" w:rsidP="00C8203E">
      <w:pPr>
        <w:pStyle w:val="Nadpis2"/>
        <w:rPr>
          <w:rFonts w:ascii="Calibri Light" w:hAnsi="Calibri Light"/>
        </w:rPr>
      </w:pPr>
      <w:r>
        <w:t>Neoprávněná osoba nemá na smlouvě co dělat</w:t>
      </w:r>
    </w:p>
    <w:p w14:paraId="1A9914D0" w14:textId="77777777" w:rsidR="00C8203E" w:rsidRDefault="00C8203E" w:rsidP="00C8203E">
      <w:pPr>
        <w:jc w:val="both"/>
      </w:pPr>
      <w:r>
        <w:t xml:space="preserve">Stejně tak si zkontrolujte jména. Ne nadarmo se stává, že se do smlouvy dostane člověk, který v ní nemá co dělat. Dokonce bývá často na konci dokumentu podepsaný. Jenže pokud je na smlouvě podepsaná neoprávněná osoba, je kupní smlouva prakticky k ničemu. </w:t>
      </w:r>
    </w:p>
    <w:p w14:paraId="7DC03850" w14:textId="77777777" w:rsidR="00C8203E" w:rsidRDefault="00C8203E" w:rsidP="00C8203E">
      <w:pPr>
        <w:jc w:val="both"/>
      </w:pPr>
      <w:r>
        <w:t>Je důležité ji uzavřít s osobou, se kterou obchod skutečně vedete. Dejte si pozor i na třetí strany, zejména pak realitní kanceláře, které mají místo spíše v realitních smlouvách, ne přímo v těch kupních.</w:t>
      </w:r>
    </w:p>
    <w:p w14:paraId="523D6393" w14:textId="77777777" w:rsidR="00C8203E" w:rsidRDefault="00C8203E" w:rsidP="00C8203E">
      <w:pPr>
        <w:pStyle w:val="Nadpis2"/>
        <w:rPr>
          <w:rFonts w:ascii="Calibri Light" w:hAnsi="Calibri Light"/>
        </w:rPr>
      </w:pPr>
      <w:r>
        <w:t>Zkontrolujte si cenu</w:t>
      </w:r>
    </w:p>
    <w:p w14:paraId="1821EAD4" w14:textId="77777777" w:rsidR="00C8203E" w:rsidRDefault="00C8203E" w:rsidP="00C8203E">
      <w:pPr>
        <w:jc w:val="both"/>
      </w:pPr>
      <w:r>
        <w:t xml:space="preserve">Jednou z nejvíce klíčových věcí, které se na smlouvě nachází, je bezesporu cena. A i tu je dobré mít zkontrolovanou. I když jste se společně na něčem dohodli, nikdy nevíte, jestli to druhá strana ještě nějak nezkusí, aniž by vám o změnách dala vědět. </w:t>
      </w:r>
    </w:p>
    <w:p w14:paraId="683A741F" w14:textId="77777777" w:rsidR="00C8203E" w:rsidRDefault="00C8203E" w:rsidP="00C8203E">
      <w:pPr>
        <w:jc w:val="both"/>
      </w:pPr>
      <w:r>
        <w:t xml:space="preserve">Kontrola ceny je důležitým krokem jak v případě, že se prodává nebo kupuje nemovitost za dva miliony, tak i když se jedná o daleko dražší položku. Lidé chtějí druhého obrat, to je holt špatná lidská vlastnost. </w:t>
      </w:r>
    </w:p>
    <w:p w14:paraId="2585B071" w14:textId="77777777" w:rsidR="00C8203E" w:rsidRDefault="00C8203E" w:rsidP="00C8203E">
      <w:pPr>
        <w:jc w:val="both"/>
      </w:pPr>
      <w:hyperlink r:id="rId5">
        <w:r w:rsidRPr="213D05A9">
          <w:rPr>
            <w:rStyle w:val="Hypertextovodkaz"/>
          </w:rPr>
          <w:t>https://pixabay.com/cs/photos/mrakodrap-kancel%c3%a1%c5%99sk%c3%a1-budova-3196390/</w:t>
        </w:r>
      </w:hyperlink>
      <w:r>
        <w:t xml:space="preserve"> </w:t>
      </w:r>
    </w:p>
    <w:p w14:paraId="51357DCF" w14:textId="77777777" w:rsidR="007C7678" w:rsidRDefault="007C7678"/>
    <w:sectPr w:rsidR="007C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CA"/>
    <w:rsid w:val="007C7678"/>
    <w:rsid w:val="00BE71CA"/>
    <w:rsid w:val="00C8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745"/>
  <w15:chartTrackingRefBased/>
  <w15:docId w15:val="{702BA07B-968B-42B0-8B2E-B7AD2E09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03E"/>
  </w:style>
  <w:style w:type="paragraph" w:styleId="Nadpis1">
    <w:name w:val="heading 1"/>
    <w:basedOn w:val="Normln"/>
    <w:next w:val="Normln"/>
    <w:link w:val="Nadpis1Char"/>
    <w:uiPriority w:val="9"/>
    <w:qFormat/>
    <w:rsid w:val="00C82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2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20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82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cs/photos/mrakodrap-kancel%c3%a1%c5%99sk%c3%a1-budova-3196390/" TargetMode="External"/><Relationship Id="rId4" Type="http://schemas.openxmlformats.org/officeDocument/2006/relationships/hyperlink" Target="https://www.pospisiladvoka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2021-12-31T08:31:00Z</dcterms:created>
  <dcterms:modified xsi:type="dcterms:W3CDTF">2021-12-31T08:31:00Z</dcterms:modified>
</cp:coreProperties>
</file>